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D5D06" w:rsidRDefault="00380F5B" w14:paraId="5289309" w14:textId="5289309">
      <w:pPr>
        <w:shd w:val="clear" w:color="auto" w:fill="FFFFFF"/>
        <w15:collapsed w:val="false"/>
      </w:pPr>
      <w:bookmarkStart w:name="_GoBack" w:id="0"/>
      <w:bookmarkEnd w:id="0"/>
      <w:r>
        <w:rPr>
          <w:rFonts w:ascii="Arial" w:hAnsi="Arial"/>
          <w:sz w:val="20"/>
          <w:szCs w:val="20"/>
          <w:lang w:eastAsia="hr-HR"/>
        </w:rPr>
        <w:t xml:space="preserve">U stečajnom postupku nad stečajnim dužnikom CRUDELIS d.o.o. u stečaju, </w:t>
      </w:r>
      <w:proofErr w:type="spellStart"/>
      <w:r>
        <w:rPr>
          <w:rFonts w:ascii="Arial" w:hAnsi="Arial"/>
          <w:sz w:val="20"/>
          <w:szCs w:val="20"/>
          <w:lang w:eastAsia="hr-HR"/>
        </w:rPr>
        <w:t>Podstrana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, Mile </w:t>
      </w:r>
      <w:proofErr w:type="spellStart"/>
      <w:r>
        <w:rPr>
          <w:rFonts w:ascii="Arial" w:hAnsi="Arial"/>
          <w:sz w:val="20"/>
          <w:szCs w:val="20"/>
          <w:lang w:eastAsia="hr-HR"/>
        </w:rPr>
        <w:t>Gojsalić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 57, OIB: 63780122733, sukladno odluci skupštine vjerovnika od 8. srpnja 2021.g., stečajna upraviteljica Daniela Kovač dana 03.studenog 2021. godine objavljuje</w:t>
      </w:r>
      <w:r>
        <w:br/>
      </w:r>
    </w:p>
    <w:p w:rsidR="00CD5D06" w:rsidRDefault="00380F5B">
      <w:pPr>
        <w:shd w:val="clear" w:color="auto" w:fill="FFFFFF"/>
        <w:jc w:val="center"/>
      </w:pPr>
      <w:r>
        <w:rPr>
          <w:rFonts w:ascii="Arial" w:hAnsi="Arial"/>
          <w:b/>
          <w:bCs/>
          <w:sz w:val="20"/>
          <w:szCs w:val="20"/>
          <w:lang w:eastAsia="hr-HR"/>
        </w:rPr>
        <w:t>OGLAS</w:t>
      </w:r>
      <w:r>
        <w:br/>
      </w:r>
      <w:r>
        <w:rPr>
          <w:rFonts w:ascii="Arial" w:hAnsi="Arial"/>
          <w:b/>
          <w:bCs/>
          <w:sz w:val="20"/>
          <w:szCs w:val="20"/>
          <w:lang w:eastAsia="hr-HR"/>
        </w:rPr>
        <w:t>O PRODAJI IMOVINE PRIKUPLJANJEM PISANIH PONUDA</w:t>
      </w:r>
      <w:r>
        <w:br/>
      </w:r>
    </w:p>
    <w:p w:rsidR="00CD5D06" w:rsidRDefault="00380F5B">
      <w:pPr>
        <w:spacing w:line="252" w:lineRule="auto"/>
      </w:pPr>
      <w:r>
        <w:rPr>
          <w:rFonts w:ascii="Arial" w:hAnsi="Arial"/>
          <w:b/>
          <w:bCs/>
          <w:sz w:val="20"/>
          <w:szCs w:val="20"/>
          <w:lang w:eastAsia="hr-HR"/>
        </w:rPr>
        <w:t>I. PREDMET PRODAJE</w:t>
      </w:r>
    </w:p>
    <w:p w:rsidR="00CD5D06" w:rsidRDefault="00CD5D06">
      <w:pPr>
        <w:spacing w:line="252" w:lineRule="auto"/>
        <w:rPr>
          <w:rFonts w:ascii="Arial" w:hAnsi="Arial"/>
          <w:sz w:val="20"/>
          <w:szCs w:val="20"/>
        </w:rPr>
      </w:pPr>
    </w:p>
    <w:p w:rsidR="00CD5D06" w:rsidRDefault="00380F5B">
      <w:pPr>
        <w:spacing w:line="252" w:lineRule="auto"/>
      </w:pPr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 xml:space="preserve">9. suvlasnički dio 1/7 dijela nekretnine označene kao čest.zem.1170/5, površine 380 m2, upisane u </w:t>
      </w:r>
      <w:proofErr w:type="spellStart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>Z.U</w:t>
      </w:r>
      <w:proofErr w:type="spellEnd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 xml:space="preserve">. 4412, k.o. </w:t>
      </w:r>
      <w:proofErr w:type="spellStart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>Diklo</w:t>
      </w:r>
      <w:proofErr w:type="spellEnd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>, Zadar (procijenjene vrijednosti 74.700,00 kn)</w:t>
      </w:r>
    </w:p>
    <w:p w:rsidR="00CD5D06" w:rsidRDefault="00CD5D06">
      <w:pPr>
        <w:spacing w:line="252" w:lineRule="auto"/>
        <w:rPr>
          <w:b/>
          <w:bCs/>
          <w:color w:val="666666"/>
          <w:lang w:eastAsia="hr-HR"/>
        </w:rPr>
      </w:pPr>
    </w:p>
    <w:p w:rsidR="00CD5D06" w:rsidRDefault="00CD5D06">
      <w:pPr>
        <w:spacing w:line="252" w:lineRule="auto"/>
      </w:pPr>
      <w:bookmarkStart w:name="_GoBack1" w:id="1"/>
      <w:bookmarkEnd w:id="1"/>
    </w:p>
    <w:p w:rsidR="00CD5D06" w:rsidRDefault="00380F5B">
      <w:pPr>
        <w:shd w:val="clear" w:color="auto" w:fill="FFFFFF"/>
      </w:pPr>
      <w:r>
        <w:rPr>
          <w:rFonts w:ascii="Arial" w:hAnsi="Arial"/>
          <w:b/>
          <w:bCs/>
          <w:sz w:val="20"/>
          <w:szCs w:val="20"/>
          <w:lang w:eastAsia="hr-HR"/>
        </w:rPr>
        <w:t xml:space="preserve">II. NAČIN I </w:t>
      </w:r>
      <w:r>
        <w:rPr>
          <w:rFonts w:ascii="Arial" w:hAnsi="Arial"/>
          <w:b/>
          <w:bCs/>
          <w:sz w:val="20"/>
          <w:szCs w:val="20"/>
          <w:lang w:eastAsia="hr-HR"/>
        </w:rPr>
        <w:t>UVJETI PRODAJE</w:t>
      </w:r>
      <w:r>
        <w:br/>
      </w:r>
    </w:p>
    <w:p w:rsidR="00CD5D06" w:rsidRDefault="00380F5B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1. Predmet prodaje unovčava se prikupljanjem pisanih ponuda.</w:t>
      </w:r>
    </w:p>
    <w:p w:rsidR="00CD5D06" w:rsidRDefault="00380F5B">
      <w:pPr>
        <w:shd w:val="clear" w:color="auto" w:fill="FFFFFF"/>
        <w:jc w:val="both"/>
      </w:pPr>
      <w:r>
        <w:br/>
      </w:r>
      <w:r>
        <w:rPr>
          <w:rFonts w:ascii="Arial" w:hAnsi="Arial"/>
          <w:sz w:val="20"/>
          <w:szCs w:val="20"/>
          <w:lang w:eastAsia="hr-HR"/>
        </w:rPr>
        <w:t>2. Početna prodajna cijena nekretnine</w:t>
      </w:r>
      <w:r>
        <w:rPr>
          <w:rFonts w:ascii="Arial" w:hAnsi="Arial"/>
          <w:bCs/>
          <w:sz w:val="20"/>
          <w:szCs w:val="20"/>
          <w:lang w:eastAsia="hr-HR"/>
        </w:rPr>
        <w:t xml:space="preserve"> iznosi 44.820 kn </w:t>
      </w:r>
      <w:r>
        <w:rPr>
          <w:rFonts w:ascii="Arial" w:hAnsi="Arial"/>
          <w:sz w:val="20"/>
          <w:szCs w:val="20"/>
          <w:lang w:eastAsia="hr-HR"/>
        </w:rPr>
        <w:t>i predstavlja najnižu početnu vrijednost ispod koje se ne može prodati.</w:t>
      </w:r>
    </w:p>
    <w:p w:rsidR="00CD5D06" w:rsidRDefault="00380F5B">
      <w:pPr>
        <w:shd w:val="clear" w:color="auto" w:fill="FFFFFF"/>
        <w:jc w:val="both"/>
      </w:pPr>
      <w:r>
        <w:br/>
      </w:r>
      <w:r>
        <w:rPr>
          <w:rFonts w:ascii="Arial" w:hAnsi="Arial"/>
          <w:bCs/>
          <w:sz w:val="20"/>
          <w:szCs w:val="20"/>
          <w:lang w:eastAsia="hr-HR"/>
        </w:rPr>
        <w:t>3.Rok za dostavu ponuda je 04. prosinca 2021. godi</w:t>
      </w:r>
      <w:r>
        <w:rPr>
          <w:rFonts w:ascii="Arial" w:hAnsi="Arial"/>
          <w:bCs/>
          <w:sz w:val="20"/>
          <w:szCs w:val="20"/>
          <w:lang w:eastAsia="hr-HR"/>
        </w:rPr>
        <w:t>ne</w:t>
      </w:r>
      <w:r>
        <w:rPr>
          <w:rFonts w:ascii="Arial" w:hAnsi="Arial"/>
          <w:sz w:val="20"/>
          <w:szCs w:val="20"/>
          <w:lang w:eastAsia="hr-HR"/>
        </w:rPr>
        <w:t xml:space="preserve">. </w:t>
      </w:r>
      <w:r>
        <w:rPr>
          <w:rFonts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 w:rsidR="00CD5D06" w:rsidRDefault="00380F5B">
      <w:pPr>
        <w:shd w:val="clear" w:color="auto" w:fill="FFFFFF"/>
      </w:pPr>
      <w:r>
        <w:br/>
      </w:r>
      <w:r>
        <w:rPr>
          <w:rFonts w:ascii="Arial" w:hAnsi="Arial"/>
          <w:bCs/>
          <w:sz w:val="20"/>
          <w:szCs w:val="20"/>
          <w:lang w:eastAsia="hr-HR"/>
        </w:rPr>
        <w:t xml:space="preserve">4.Ponuditelji su dužni uplatiti jamčevinu u iznosu od  10 % od oglašene prodajne cijene na žiro račun </w:t>
      </w:r>
      <w:proofErr w:type="spellStart"/>
      <w:r>
        <w:rPr>
          <w:rFonts w:ascii="Arial" w:hAnsi="Arial"/>
          <w:bCs/>
          <w:sz w:val="20"/>
          <w:szCs w:val="20"/>
          <w:lang w:eastAsia="hr-HR"/>
        </w:rPr>
        <w:t>Crudelis</w:t>
      </w:r>
      <w:proofErr w:type="spellEnd"/>
      <w:r>
        <w:rPr>
          <w:rFonts w:ascii="Arial" w:hAnsi="Arial"/>
          <w:bCs/>
          <w:sz w:val="20"/>
          <w:szCs w:val="20"/>
          <w:lang w:eastAsia="hr-HR"/>
        </w:rPr>
        <w:t xml:space="preserve"> d.o.o. u stečaju, , broj računa: </w:t>
      </w:r>
      <w:r>
        <w:rPr>
          <w:rFonts w:ascii="Arial" w:hAnsi="Arial"/>
          <w:b/>
          <w:bCs/>
          <w:color w:val="1D2228"/>
          <w:sz w:val="20"/>
          <w:szCs w:val="20"/>
          <w:shd w:val="clear" w:color="auto" w:fill="FFFFFF"/>
        </w:rPr>
        <w:t>HR22 2390 0011 10</w:t>
      </w:r>
      <w:r>
        <w:rPr>
          <w:rFonts w:ascii="Arial" w:hAnsi="Arial"/>
          <w:b/>
          <w:bCs/>
          <w:color w:val="1D2228"/>
          <w:sz w:val="20"/>
          <w:szCs w:val="20"/>
          <w:shd w:val="clear" w:color="auto" w:fill="FFFFFF"/>
        </w:rPr>
        <w:t xml:space="preserve">11 7170 2. </w:t>
      </w:r>
      <w:r>
        <w:rPr>
          <w:rFonts w:ascii="Arial" w:hAnsi="Arial"/>
          <w:sz w:val="20"/>
          <w:szCs w:val="20"/>
          <w:lang w:eastAsia="hr-HR"/>
        </w:rPr>
        <w:t xml:space="preserve">otvoren u HPB d.d. Zagreb. </w:t>
      </w:r>
      <w:r>
        <w:rPr>
          <w:rFonts w:ascii="Arial" w:hAnsi="Arial"/>
          <w:bCs/>
          <w:sz w:val="20"/>
          <w:szCs w:val="20"/>
          <w:lang w:eastAsia="hr-HR"/>
        </w:rPr>
        <w:t>Jamčevina koja zaključno s danom 04. prosinca 2021. godine ne bude proknjižena na  označenom računu smatrat će se da nije plaćena.</w:t>
      </w:r>
    </w:p>
    <w:p w:rsidR="00CD5D06" w:rsidRDefault="00380F5B">
      <w:pPr>
        <w:shd w:val="clear" w:color="auto" w:fill="FFFFFF"/>
        <w:jc w:val="both"/>
      </w:pPr>
      <w:r>
        <w:br/>
      </w:r>
      <w:r>
        <w:rPr>
          <w:rFonts w:ascii="Arial" w:hAnsi="Arial"/>
          <w:bCs/>
          <w:sz w:val="20"/>
          <w:szCs w:val="20"/>
          <w:lang w:eastAsia="hr-HR"/>
        </w:rPr>
        <w:t xml:space="preserve">6. </w:t>
      </w:r>
      <w:r>
        <w:rPr>
          <w:rFonts w:ascii="Arial" w:hAnsi="Arial"/>
          <w:sz w:val="20"/>
          <w:szCs w:val="20"/>
          <w:lang w:eastAsia="hr-HR"/>
        </w:rPr>
        <w:t xml:space="preserve">Potvrdu o uplaćenoj jamčevini zajedno sa ponudom (podaci o ponuditelju, adresa, </w:t>
      </w:r>
      <w:proofErr w:type="spellStart"/>
      <w:r>
        <w:rPr>
          <w:rFonts w:ascii="Arial" w:hAnsi="Arial"/>
          <w:sz w:val="20"/>
          <w:szCs w:val="20"/>
          <w:lang w:eastAsia="hr-HR"/>
        </w:rPr>
        <w:t>oib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, broj mobitela i ponuđena cijena) potrebno je dostaviti preporučeno poštom na adresu stečajne upraviteljice </w:t>
      </w:r>
      <w:proofErr w:type="spellStart"/>
      <w:r>
        <w:rPr>
          <w:rFonts w:ascii="Arial" w:hAnsi="Arial"/>
          <w:sz w:val="20"/>
          <w:szCs w:val="20"/>
          <w:lang w:eastAsia="hr-HR"/>
        </w:rPr>
        <w:t>upraviteljice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  </w:t>
      </w:r>
      <w:r>
        <w:rPr>
          <w:rFonts w:ascii="Arial" w:hAnsi="Arial"/>
          <w:bCs/>
          <w:sz w:val="20"/>
          <w:szCs w:val="20"/>
          <w:lang w:eastAsia="hr-HR"/>
        </w:rPr>
        <w:t xml:space="preserve">DANIELA KOVAČ, Cesta dr. F. Tuđmana 238A, 21212 Kaštel </w:t>
      </w:r>
      <w:proofErr w:type="spellStart"/>
      <w:r>
        <w:rPr>
          <w:rFonts w:ascii="Arial" w:hAnsi="Arial"/>
          <w:bCs/>
          <w:sz w:val="20"/>
          <w:szCs w:val="20"/>
          <w:lang w:eastAsia="hr-HR"/>
        </w:rPr>
        <w:t>Sućurac</w:t>
      </w:r>
      <w:proofErr w:type="spellEnd"/>
      <w:r>
        <w:rPr>
          <w:rFonts w:ascii="Arial" w:hAnsi="Arial"/>
          <w:bCs/>
          <w:sz w:val="20"/>
          <w:szCs w:val="20"/>
          <w:lang w:eastAsia="hr-HR"/>
        </w:rPr>
        <w:t xml:space="preserve">, </w:t>
      </w:r>
      <w:r>
        <w:rPr>
          <w:rFonts w:ascii="Arial" w:hAnsi="Arial"/>
          <w:sz w:val="20"/>
          <w:szCs w:val="20"/>
          <w:lang w:eastAsia="hr-HR"/>
        </w:rPr>
        <w:t>u zatvorenoj omotnici s naznakom "Ne otvaraj - Ponuda u predmetu St-</w:t>
      </w:r>
      <w:r>
        <w:rPr>
          <w:rFonts w:ascii="Arial" w:hAnsi="Arial"/>
          <w:sz w:val="20"/>
          <w:szCs w:val="20"/>
          <w:lang w:eastAsia="hr-HR"/>
        </w:rPr>
        <w:t>783/2018".</w:t>
      </w:r>
    </w:p>
    <w:p w:rsidR="00CD5D06" w:rsidRDefault="00380F5B">
      <w:pPr>
        <w:shd w:val="clear" w:color="auto" w:fill="FFFFFF"/>
        <w:jc w:val="both"/>
      </w:pPr>
      <w:r>
        <w:br/>
      </w:r>
      <w:r>
        <w:rPr>
          <w:rFonts w:ascii="Arial" w:hAnsi="Arial"/>
          <w:sz w:val="20"/>
          <w:szCs w:val="20"/>
          <w:lang w:eastAsia="hr-HR"/>
        </w:rPr>
        <w:t xml:space="preserve">7. </w:t>
      </w:r>
      <w:r>
        <w:rPr>
          <w:rFonts w:ascii="Arial" w:hAnsi="Arial"/>
          <w:bCs/>
          <w:sz w:val="20"/>
          <w:szCs w:val="20"/>
          <w:lang w:eastAsia="hr-HR"/>
        </w:rPr>
        <w:t xml:space="preserve">Ponude će se otvarati  u uredu Javnog bilježnika Ilije Šarića, Trg hrvatske bratske zajednice 3 A, Split, a o terminu otvaranja ponuda ponuditelji će biti naknadno </w:t>
      </w:r>
      <w:proofErr w:type="spellStart"/>
      <w:r>
        <w:rPr>
          <w:rFonts w:ascii="Arial" w:hAnsi="Arial"/>
          <w:bCs/>
          <w:sz w:val="20"/>
          <w:szCs w:val="20"/>
          <w:lang w:eastAsia="hr-HR"/>
        </w:rPr>
        <w:t>obavješteni</w:t>
      </w:r>
      <w:proofErr w:type="spellEnd"/>
      <w:r>
        <w:rPr>
          <w:rFonts w:ascii="Arial" w:hAnsi="Arial"/>
          <w:bCs/>
          <w:sz w:val="20"/>
          <w:szCs w:val="20"/>
          <w:lang w:eastAsia="hr-HR"/>
        </w:rPr>
        <w:t>.</w:t>
      </w:r>
    </w:p>
    <w:p w:rsidR="00CD5D06" w:rsidRDefault="00CD5D06">
      <w:pPr>
        <w:shd w:val="clear" w:color="auto" w:fill="FFFFFF"/>
        <w:jc w:val="both"/>
        <w:rPr>
          <w:rFonts w:ascii="Arial" w:hAnsi="Arial"/>
          <w:bCs/>
          <w:sz w:val="20"/>
          <w:szCs w:val="20"/>
          <w:lang w:eastAsia="hr-HR"/>
        </w:rPr>
      </w:pPr>
    </w:p>
    <w:p w:rsidR="00CD5D06" w:rsidRDefault="00380F5B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8. Ukoliko dva ili više ponuditelja ponude istu cijenu naknadno</w:t>
      </w:r>
      <w:r>
        <w:rPr>
          <w:rFonts w:ascii="Arial" w:hAnsi="Arial"/>
          <w:sz w:val="20"/>
          <w:szCs w:val="20"/>
          <w:lang w:eastAsia="hr-HR"/>
        </w:rPr>
        <w:t xml:space="preserve"> će se provest  usmena javna dražba po načelu “tko da više”, o čemu će ponuđači biti posebno </w:t>
      </w:r>
      <w:proofErr w:type="spellStart"/>
      <w:r>
        <w:rPr>
          <w:rFonts w:ascii="Arial" w:hAnsi="Arial"/>
          <w:sz w:val="20"/>
          <w:szCs w:val="20"/>
          <w:lang w:eastAsia="hr-HR"/>
        </w:rPr>
        <w:t>obavješteni</w:t>
      </w:r>
      <w:proofErr w:type="spellEnd"/>
      <w:r>
        <w:rPr>
          <w:rFonts w:ascii="Arial" w:hAnsi="Arial"/>
          <w:sz w:val="20"/>
          <w:szCs w:val="20"/>
          <w:lang w:eastAsia="hr-HR"/>
        </w:rPr>
        <w:t>.</w:t>
      </w:r>
    </w:p>
    <w:p w:rsidR="00CD5D06" w:rsidRDefault="00CD5D06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CD5D06" w:rsidRDefault="00380F5B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9. Ponuditelj čija ponuda bude prihvaćena dužan je uplatiti kupovninu, umanjenu za uplaćenu jamčevinu, u roku od 15 dana od slanja pismene obavijesti</w:t>
      </w:r>
      <w:r>
        <w:rPr>
          <w:rFonts w:ascii="Arial" w:hAnsi="Arial"/>
          <w:sz w:val="20"/>
          <w:szCs w:val="20"/>
          <w:lang w:eastAsia="hr-HR"/>
        </w:rPr>
        <w:t xml:space="preserve"> u kojoj ga se obavještava da je prihvaćena njegova ponuda.</w:t>
      </w:r>
    </w:p>
    <w:p w:rsidR="00CD5D06" w:rsidRDefault="00CD5D06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CD5D06" w:rsidRDefault="00380F5B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prema veličini</w:t>
      </w:r>
      <w:r>
        <w:rPr>
          <w:rFonts w:ascii="Arial" w:hAnsi="Arial"/>
          <w:sz w:val="20"/>
          <w:szCs w:val="20"/>
          <w:lang w:eastAsia="hr-HR"/>
        </w:rPr>
        <w:t xml:space="preserve"> cijene koju su ponudili.</w:t>
      </w:r>
    </w:p>
    <w:p w:rsidR="00CD5D06" w:rsidRDefault="00CD5D06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CD5D06" w:rsidRDefault="00380F5B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 w:rsidR="00CD5D06" w:rsidRDefault="00CD5D06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CD5D06" w:rsidRDefault="00380F5B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12. Ponuditeljima čij</w:t>
      </w:r>
      <w:r>
        <w:rPr>
          <w:rFonts w:ascii="Arial" w:hAnsi="Arial"/>
          <w:sz w:val="20"/>
          <w:szCs w:val="20"/>
          <w:lang w:eastAsia="hr-HR"/>
        </w:rPr>
        <w:t>a ponuda ne bude prihvaćena jamčevina će se vratiti, bez prava na  kamatu.</w:t>
      </w:r>
    </w:p>
    <w:p w:rsidR="00CD5D06" w:rsidRDefault="00CD5D06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 xml:space="preserve">13. </w:t>
      </w:r>
      <w:r>
        <w:rPr>
          <w:rFonts w:ascii="Arial" w:hAnsi="Arial" w:eastAsia="Arial"/>
          <w:sz w:val="20"/>
          <w:szCs w:val="20"/>
          <w:shd w:val="clear" w:color="auto" w:fill="FFFFFF"/>
        </w:rPr>
        <w:t>Ponuditelj koji povuče ponudu prije početka otvaranja ponuda, ili se ne želi nadmetati, gubi pravo na povrat jamčevine.</w:t>
      </w:r>
    </w:p>
    <w:p w:rsidR="00CD5D06" w:rsidRDefault="00CD5D06">
      <w:pPr>
        <w:pStyle w:val="Odlomakpopisa"/>
        <w:shd w:val="clear" w:color="auto" w:fill="FFFFFF"/>
        <w:ind w:left="0"/>
        <w:rPr>
          <w:rFonts w:ascii="Arial" w:hAnsi="Arial" w:eastAsia="Arial"/>
          <w:sz w:val="20"/>
          <w:szCs w:val="20"/>
          <w:highlight w:val="white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 xml:space="preserve">14. Prikupljanje pisanih ponuda bit će valjano ako </w:t>
      </w:r>
      <w:r>
        <w:rPr>
          <w:rFonts w:ascii="Arial" w:hAnsi="Arial" w:eastAsia="Arial"/>
          <w:sz w:val="20"/>
          <w:szCs w:val="20"/>
          <w:lang w:eastAsia="hr-HR"/>
        </w:rPr>
        <w:t>sudjeluje i samo jedan ponuditelj.</w:t>
      </w:r>
    </w:p>
    <w:p w:rsidR="00CD5D06" w:rsidRDefault="00CD5D06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sz w:val="20"/>
          <w:szCs w:val="20"/>
          <w:lang w:eastAsia="hr-HR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koji su uplatili jamčevinu.</w:t>
      </w:r>
    </w:p>
    <w:p w:rsidR="00CD5D06" w:rsidRDefault="00CD5D06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sz w:val="20"/>
          <w:szCs w:val="20"/>
          <w:lang w:eastAsia="hr-HR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bCs/>
          <w:sz w:val="20"/>
          <w:szCs w:val="20"/>
          <w:lang w:eastAsia="hr-HR"/>
        </w:rPr>
        <w:t>16. Sve poreze, pri</w:t>
      </w:r>
      <w:r>
        <w:rPr>
          <w:rFonts w:ascii="Arial" w:hAnsi="Arial" w:eastAsia="Arial"/>
          <w:bCs/>
          <w:sz w:val="20"/>
          <w:szCs w:val="20"/>
          <w:lang w:eastAsia="hr-HR"/>
        </w:rPr>
        <w:t>stojbe, trošak sastavljanja ugovora o prodaji i druge troškove u svezi s prodajom i prijenosom vlasništva snosi kupac o dospjelosti.</w:t>
      </w:r>
    </w:p>
    <w:p w:rsidR="00CD5D06" w:rsidRDefault="00CD5D06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bCs/>
          <w:sz w:val="20"/>
          <w:szCs w:val="20"/>
          <w:lang w:eastAsia="hr-HR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bCs/>
          <w:sz w:val="20"/>
          <w:szCs w:val="20"/>
          <w:lang w:eastAsia="hr-HR"/>
        </w:rPr>
        <w:lastRenderedPageBreak/>
        <w:t>17. Prodavatelj zadržava pravo ne prihvatiti nijednu ponudu, bez obrazloženja.</w:t>
      </w:r>
    </w:p>
    <w:p w:rsidR="00CD5D06" w:rsidRDefault="00CD5D06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bCs/>
          <w:sz w:val="20"/>
          <w:szCs w:val="20"/>
          <w:lang w:eastAsia="hr-HR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>18. Prodaja predmeta prodaje se obavlja po</w:t>
      </w:r>
      <w:r>
        <w:rPr>
          <w:rFonts w:ascii="Arial" w:hAnsi="Arial" w:eastAsia="Arial"/>
          <w:sz w:val="20"/>
          <w:szCs w:val="20"/>
          <w:lang w:eastAsia="hr-HR"/>
        </w:rPr>
        <w:t xml:space="preserve"> načelu viđeno – kupljeno pa su isključeni svi naknadni prigovori kupca. Prodavatelj ne odgovara za materijalne i pravne nedostatke stvari.</w:t>
      </w:r>
    </w:p>
    <w:p w:rsidR="00CD5D06" w:rsidRDefault="00CD5D06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sz w:val="20"/>
          <w:szCs w:val="20"/>
          <w:lang w:eastAsia="hr-HR"/>
        </w:rPr>
      </w:pP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 w:rsidR="00CD5D06" w:rsidRDefault="00380F5B">
      <w:pPr>
        <w:pStyle w:val="Odlomakpopisa"/>
        <w:shd w:val="clear" w:color="auto" w:fill="FFFFFF"/>
        <w:ind w:left="0"/>
        <w:jc w:val="both"/>
      </w:pPr>
      <w:r>
        <w:br/>
      </w:r>
      <w:r>
        <w:rPr>
          <w:rFonts w:ascii="Arial" w:hAnsi="Arial" w:eastAsia="Arial"/>
          <w:sz w:val="20"/>
          <w:szCs w:val="20"/>
          <w:lang w:eastAsia="hr-HR"/>
        </w:rPr>
        <w:t>20. Za sve o</w:t>
      </w:r>
      <w:r>
        <w:rPr>
          <w:rFonts w:ascii="Arial" w:hAnsi="Arial" w:eastAsia="Arial"/>
          <w:sz w:val="20"/>
          <w:szCs w:val="20"/>
          <w:lang w:eastAsia="hr-HR"/>
        </w:rPr>
        <w:t xml:space="preserve">stale obavijesti i dogovor za razgledavanje nekretnine može se kontaktirati stečajni upravitelj na </w:t>
      </w:r>
      <w:proofErr w:type="spellStart"/>
      <w:r>
        <w:rPr>
          <w:rFonts w:ascii="Arial" w:hAnsi="Arial" w:eastAsia="Arial"/>
          <w:sz w:val="20"/>
          <w:szCs w:val="20"/>
          <w:lang w:eastAsia="hr-HR"/>
        </w:rPr>
        <w:t>mob</w:t>
      </w:r>
      <w:proofErr w:type="spellEnd"/>
      <w:r>
        <w:rPr>
          <w:rFonts w:ascii="Arial" w:hAnsi="Arial" w:eastAsia="Arial"/>
          <w:sz w:val="20"/>
          <w:szCs w:val="20"/>
          <w:lang w:eastAsia="hr-HR"/>
        </w:rPr>
        <w:t xml:space="preserve">. 097 607 8092 ili na mail: </w:t>
      </w:r>
      <w:hyperlink r:id="rId6">
        <w:r>
          <w:rPr>
            <w:rFonts w:ascii="Arial" w:hAnsi="Arial" w:eastAsia="Arial"/>
            <w:color w:val="000080"/>
            <w:sz w:val="20"/>
            <w:szCs w:val="20"/>
            <w:u w:val="single"/>
          </w:rPr>
          <w:t>daniela.kovac74@gmai</w:t>
        </w:r>
      </w:hyperlink>
      <w:r>
        <w:rPr>
          <w:rFonts w:ascii="Arial" w:hAnsi="Arial" w:eastAsia="Arial"/>
          <w:sz w:val="20"/>
          <w:szCs w:val="20"/>
          <w:lang w:eastAsia="hr-HR"/>
        </w:rPr>
        <w:t xml:space="preserve">l.com .  Razgledavanje imovine moguće je uz prethodnu </w:t>
      </w:r>
      <w:r>
        <w:rPr>
          <w:rFonts w:ascii="Arial" w:hAnsi="Arial" w:eastAsia="Arial"/>
          <w:sz w:val="20"/>
          <w:szCs w:val="20"/>
          <w:lang w:eastAsia="hr-HR"/>
        </w:rPr>
        <w:t>najavu i u dogovoru sa stečajnom upraviteljicom u zavisnosti od slobodnih termina stečajnog upravitelja.</w:t>
      </w:r>
      <w:r>
        <w:br/>
      </w:r>
    </w:p>
    <w:p w:rsidR="00CD5D06" w:rsidRDefault="00CD5D06"/>
    <w:sectPr w:rsidR="00CD5D06">
      <w:pgSz w:w="11906" w:h="16838"/>
      <w:pgMar w:top="1134" w:right="1134" w:bottom="1134" w:left="1134" w:header="0" w:footer="0" w:gutter="0"/>
      <w:cols w:space="720"/>
      <w:formProt w:val="false"/>
      <w:docGrid w:linePitch="31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spelling="clean" w:grammar="clean"/>
  <w:attachedTemplate r:id="rId1"/>
  <w:defaultTabStop w:val="709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CD5D06"/>
    <w:rsid w:val="00380F5B"/>
    <w:rsid w:val="00CD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Liberation Serif" w:hAnsi="Liberation Serif" w:eastAsia="NSimSun" w:cs="Arial"/>
        <w:kern w:val="2"/>
        <w:szCs w:val="24"/>
        <w:lang w:val="hr-HR" w:eastAsia="zh-CN" w:bidi="hi-IN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80"/>
      <w:u w:val="single"/>
    </w:rPr>
  </w:style>
  <w:style w:type="paragraph" w:styleId="Heading" w:customStyle="true">
    <w:name w:val="Heading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Normal"/>
    <w:qFormat/>
    <w:pPr>
      <w:suppressLineNumbers/>
    </w:pPr>
  </w:style>
  <w:style w:type="paragraph" w:styleId="Odlomakpopisa">
    <w:name w:val="List Paragraph"/>
    <w:basedOn w:val="Normal"/>
    <w:qFormat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F5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80F5B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80F5B"/>
    <w:rPr>
      <w:rFonts w:ascii="Arial" w:hAnsi="Arial"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80F5B"/>
    <w:rPr>
      <w:rFonts w:ascii="Arial" w:hAnsi="Arial" w:cs="Times New Roman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80F5B"/>
    <w:rPr>
      <w:rFonts w:ascii="Arial" w:hAnsi="Arial" w:cs="Times New Roman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Mode="External" Target="mailto:daniela.kovac74@gmail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583</properties:Words>
  <properties:Characters>3273</properties:Characters>
  <properties:Lines>73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2021-11-08T12:48:00Z</dcterms:created>
  <dc:creator>Ivan Čulić</dc:creator>
  <dc:language>hr-HR</dc:language>
  <cp:lastModifiedBy>Ivan Čulić</cp:lastModifiedBy>
  <cp:lastPrinted>2021-11-08T12:49:00Z</cp:lastPrinted>
  <dcterms:modified xmlns:xsi="http://www.w3.org/2001/XMLSchema-instance" xsi:type="dcterms:W3CDTF">2021-11-08T12:49:00Z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St-783/2018-67-1 - CRUDELIS OGLAS O PRODAJI OD 03.11.2021. , 1 (CRUDELIS OGLAS O PRODAJI OD 03.11.2021. , 1.docx)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